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1DA4" w14:textId="73C743B1" w:rsidR="00283790" w:rsidRPr="00816182" w:rsidRDefault="00F667C7" w:rsidP="00283790">
      <w:pPr>
        <w:pStyle w:val="Heading1"/>
      </w:pPr>
      <w:r w:rsidRPr="00F667C7">
        <w:t xml:space="preserve">FULL-ACTUATED CONTROLLER AND CABINET </w:t>
      </w:r>
      <w:bookmarkStart w:id="0" w:name="_Hlk210223894"/>
      <w:r w:rsidR="00283790" w:rsidRPr="005B575D">
        <w:rPr>
          <w:iCs/>
        </w:rPr>
        <w:t>(</w:t>
      </w:r>
      <w:r w:rsidR="00A83F7B">
        <w:rPr>
          <w:iCs/>
        </w:rPr>
        <w:t>KDOT</w:t>
      </w:r>
      <w:r w:rsidR="00283790" w:rsidRPr="005B575D">
        <w:rPr>
          <w:iCs/>
        </w:rPr>
        <w:t xml:space="preserve"> Supplement)</w:t>
      </w:r>
      <w:bookmarkEnd w:id="0"/>
    </w:p>
    <w:p w14:paraId="2A31EB54" w14:textId="398F13AD" w:rsidR="00283790" w:rsidRDefault="002D5148" w:rsidP="00283790">
      <w:r>
        <w:t>Updated</w:t>
      </w:r>
      <w:r w:rsidR="00283790">
        <w:t xml:space="preserve">: </w:t>
      </w:r>
      <w:r w:rsidR="00677395" w:rsidRPr="00677395">
        <w:t>10/1/2025</w:t>
      </w:r>
    </w:p>
    <w:p w14:paraId="581DCBAF" w14:textId="77777777" w:rsidR="00283790" w:rsidRDefault="00283790" w:rsidP="008858E9">
      <w:pPr>
        <w:rPr>
          <w:rFonts w:cs="Arial"/>
          <w:sz w:val="24"/>
          <w:szCs w:val="24"/>
        </w:rPr>
      </w:pPr>
    </w:p>
    <w:p w14:paraId="0A1BCE12" w14:textId="0BB355F5" w:rsidR="00283790" w:rsidRPr="00CD0D93" w:rsidRDefault="00283790" w:rsidP="00283790">
      <w:pPr>
        <w:rPr>
          <w:rFonts w:cs="Arial"/>
          <w:szCs w:val="22"/>
        </w:rPr>
      </w:pPr>
      <w:bookmarkStart w:id="1" w:name="_Hlk210223933"/>
      <w:r w:rsidRPr="00CD0D93">
        <w:rPr>
          <w:rFonts w:cs="Arial"/>
          <w:szCs w:val="22"/>
        </w:rPr>
        <w:t xml:space="preserve">Revise </w:t>
      </w:r>
      <w:r w:rsidR="00867240" w:rsidRPr="00CD0D93">
        <w:rPr>
          <w:rFonts w:cs="Arial"/>
          <w:szCs w:val="22"/>
        </w:rPr>
        <w:t>IDOT D1 special provision of FULL-ACTUATED CONTROLLER AND CABINET</w:t>
      </w:r>
      <w:r w:rsidRPr="00CD0D93">
        <w:rPr>
          <w:rFonts w:cs="Arial"/>
          <w:szCs w:val="22"/>
        </w:rPr>
        <w:t xml:space="preserve"> to </w:t>
      </w:r>
      <w:r w:rsidR="00867240" w:rsidRPr="00CD0D93">
        <w:rPr>
          <w:rFonts w:cs="Arial"/>
          <w:szCs w:val="22"/>
        </w:rPr>
        <w:t>add the following</w:t>
      </w:r>
      <w:r w:rsidRPr="00CD0D93">
        <w:rPr>
          <w:rFonts w:cs="Arial"/>
          <w:szCs w:val="22"/>
        </w:rPr>
        <w:t>:</w:t>
      </w:r>
    </w:p>
    <w:p w14:paraId="164671BA" w14:textId="27859A5A" w:rsidR="00867240" w:rsidRPr="00CD0D93" w:rsidRDefault="00867240" w:rsidP="00283790">
      <w:pPr>
        <w:rPr>
          <w:rFonts w:cs="Arial"/>
          <w:szCs w:val="22"/>
        </w:rPr>
      </w:pPr>
    </w:p>
    <w:p w14:paraId="410BB989" w14:textId="77777777" w:rsidR="00867240" w:rsidRPr="00CD0D93" w:rsidRDefault="00867240" w:rsidP="00867240">
      <w:pPr>
        <w:tabs>
          <w:tab w:val="left" w:pos="720"/>
          <w:tab w:val="left" w:pos="4896"/>
        </w:tabs>
        <w:spacing w:line="-240" w:lineRule="auto"/>
        <w:ind w:right="54"/>
        <w:rPr>
          <w:szCs w:val="22"/>
          <w:u w:val="single"/>
        </w:rPr>
      </w:pPr>
      <w:r w:rsidRPr="00CD0D93">
        <w:rPr>
          <w:szCs w:val="22"/>
          <w:u w:val="single"/>
        </w:rPr>
        <w:t>Materials.</w:t>
      </w:r>
    </w:p>
    <w:p w14:paraId="28C829EB" w14:textId="77777777" w:rsidR="00296F74" w:rsidRPr="00CD0D93" w:rsidRDefault="00296F74" w:rsidP="00283790">
      <w:pPr>
        <w:rPr>
          <w:rFonts w:cs="Arial"/>
          <w:szCs w:val="22"/>
        </w:rPr>
      </w:pPr>
    </w:p>
    <w:p w14:paraId="5ED36EFB" w14:textId="61888C8F" w:rsidR="00296F74" w:rsidRPr="00296F74" w:rsidRDefault="00296F74" w:rsidP="00296F74">
      <w:pPr>
        <w:widowControl w:val="0"/>
        <w:rPr>
          <w:rFonts w:cs="Arial"/>
          <w:snapToGrid w:val="0"/>
          <w:szCs w:val="22"/>
        </w:rPr>
      </w:pPr>
      <w:r w:rsidRPr="00296F74">
        <w:rPr>
          <w:rFonts w:cs="Arial"/>
          <w:snapToGrid w:val="0"/>
          <w:szCs w:val="22"/>
        </w:rPr>
        <w:t xml:space="preserve">The controller firmware version </w:t>
      </w:r>
      <w:r w:rsidRPr="00CD0D93">
        <w:rPr>
          <w:rFonts w:cs="Arial"/>
          <w:snapToGrid w:val="0"/>
          <w:szCs w:val="22"/>
        </w:rPr>
        <w:t>shall be</w:t>
      </w:r>
      <w:r w:rsidRPr="00296F74">
        <w:rPr>
          <w:rFonts w:cs="Arial"/>
          <w:snapToGrid w:val="0"/>
          <w:szCs w:val="22"/>
        </w:rPr>
        <w:t xml:space="preserve"> compatible with KDOT ATMS, TransSuite.</w:t>
      </w:r>
    </w:p>
    <w:p w14:paraId="467D0DE4" w14:textId="77777777" w:rsidR="00296F74" w:rsidRPr="00CD0D93" w:rsidRDefault="00296F74" w:rsidP="00283790">
      <w:pPr>
        <w:rPr>
          <w:rFonts w:cs="Arial"/>
          <w:szCs w:val="22"/>
        </w:rPr>
      </w:pPr>
    </w:p>
    <w:bookmarkEnd w:id="1"/>
    <w:p w14:paraId="67BD45AE" w14:textId="73A971BB" w:rsidR="00283790" w:rsidRPr="00CD0D93" w:rsidRDefault="00867240" w:rsidP="00283790">
      <w:pPr>
        <w:rPr>
          <w:rFonts w:cs="Arial"/>
          <w:szCs w:val="22"/>
        </w:rPr>
      </w:pPr>
      <w:r w:rsidRPr="00CD0D93">
        <w:rPr>
          <w:rFonts w:cs="Arial"/>
          <w:szCs w:val="22"/>
        </w:rPr>
        <w:t>Controller cabinet shall come installed with a sidewall interior mounted power strip with additional Ethernet/IP functionality detailed later in specification.</w:t>
      </w:r>
    </w:p>
    <w:p w14:paraId="261E24CF" w14:textId="77777777" w:rsidR="00867240" w:rsidRPr="00CD0D93" w:rsidRDefault="00867240" w:rsidP="00283790">
      <w:pPr>
        <w:rPr>
          <w:rFonts w:cs="Arial"/>
          <w:szCs w:val="22"/>
        </w:rPr>
      </w:pPr>
    </w:p>
    <w:p w14:paraId="251B1B70" w14:textId="477A83BF" w:rsidR="00867240" w:rsidRPr="00CD0D93" w:rsidRDefault="00867240" w:rsidP="00867240">
      <w:pPr>
        <w:tabs>
          <w:tab w:val="left" w:pos="720"/>
          <w:tab w:val="left" w:pos="4896"/>
        </w:tabs>
        <w:spacing w:line="-240" w:lineRule="auto"/>
        <w:ind w:right="54"/>
        <w:rPr>
          <w:bCs/>
          <w:szCs w:val="22"/>
        </w:rPr>
      </w:pPr>
      <w:r w:rsidRPr="00CD0D93">
        <w:rPr>
          <w:bCs/>
          <w:szCs w:val="22"/>
        </w:rPr>
        <w:t xml:space="preserve">Add the following to Article 1074.03 </w:t>
      </w:r>
    </w:p>
    <w:p w14:paraId="1BF85881" w14:textId="7B9ABA61" w:rsidR="00867240" w:rsidRPr="00CD0D93" w:rsidRDefault="00867240" w:rsidP="0066274C">
      <w:pPr>
        <w:tabs>
          <w:tab w:val="left" w:pos="720"/>
          <w:tab w:val="left" w:pos="3060"/>
          <w:tab w:val="left" w:pos="4896"/>
        </w:tabs>
        <w:spacing w:line="-240" w:lineRule="auto"/>
        <w:ind w:left="1620" w:right="54" w:hanging="1080"/>
        <w:rPr>
          <w:bCs/>
          <w:szCs w:val="22"/>
        </w:rPr>
      </w:pPr>
      <w:r w:rsidRPr="00CD0D93">
        <w:rPr>
          <w:bCs/>
          <w:szCs w:val="22"/>
        </w:rPr>
        <w:t xml:space="preserve">(b) (1) </w:t>
      </w:r>
      <w:r w:rsidR="0066274C" w:rsidRPr="00CD0D93">
        <w:rPr>
          <w:bCs/>
          <w:szCs w:val="22"/>
        </w:rPr>
        <w:t>(f)</w:t>
      </w:r>
      <w:r w:rsidRPr="00CD0D93">
        <w:rPr>
          <w:bCs/>
          <w:szCs w:val="22"/>
        </w:rPr>
        <w:tab/>
        <w:t>Malfunction Management Unit shall be have a Network interface card (NIC) and associated RJ45 port so that device can be communicative over an Ethernet (fiber optic) network.</w:t>
      </w:r>
    </w:p>
    <w:p w14:paraId="216804E9" w14:textId="77777777" w:rsidR="00867240" w:rsidRPr="00CD0D93" w:rsidRDefault="00867240" w:rsidP="0066274C">
      <w:pPr>
        <w:tabs>
          <w:tab w:val="left" w:pos="720"/>
          <w:tab w:val="left" w:pos="3060"/>
          <w:tab w:val="left" w:pos="4896"/>
        </w:tabs>
        <w:spacing w:line="-240" w:lineRule="auto"/>
        <w:ind w:left="1620" w:right="54" w:hanging="1080"/>
        <w:rPr>
          <w:bCs/>
          <w:szCs w:val="22"/>
        </w:rPr>
      </w:pPr>
    </w:p>
    <w:p w14:paraId="2E913364" w14:textId="194EF772" w:rsidR="00867240" w:rsidRPr="00CD0D93" w:rsidRDefault="00867240" w:rsidP="0066274C">
      <w:pPr>
        <w:tabs>
          <w:tab w:val="left" w:pos="720"/>
          <w:tab w:val="left" w:pos="3060"/>
          <w:tab w:val="left" w:pos="4896"/>
        </w:tabs>
        <w:spacing w:line="-240" w:lineRule="auto"/>
        <w:ind w:left="1620" w:right="54" w:hanging="1080"/>
        <w:rPr>
          <w:bCs/>
          <w:szCs w:val="22"/>
        </w:rPr>
      </w:pPr>
      <w:r w:rsidRPr="00CD0D93">
        <w:rPr>
          <w:bCs/>
          <w:szCs w:val="22"/>
        </w:rPr>
        <w:t xml:space="preserve">(b) (1) </w:t>
      </w:r>
      <w:r w:rsidR="0066274C" w:rsidRPr="00CD0D93">
        <w:rPr>
          <w:bCs/>
          <w:szCs w:val="22"/>
        </w:rPr>
        <w:t>(g)</w:t>
      </w:r>
      <w:r w:rsidRPr="00CD0D93">
        <w:rPr>
          <w:bCs/>
          <w:szCs w:val="22"/>
        </w:rPr>
        <w:tab/>
        <w:t>Malfunction Management Unit (Make/model/firmware) shall natively support flashing yellow arrow monitoring capability.</w:t>
      </w:r>
    </w:p>
    <w:p w14:paraId="136D4784" w14:textId="77777777" w:rsidR="00867240" w:rsidRPr="00CD0D93" w:rsidRDefault="00867240" w:rsidP="0066274C">
      <w:pPr>
        <w:tabs>
          <w:tab w:val="left" w:pos="720"/>
          <w:tab w:val="left" w:pos="3060"/>
          <w:tab w:val="left" w:pos="4896"/>
        </w:tabs>
        <w:spacing w:line="-240" w:lineRule="auto"/>
        <w:ind w:left="1620" w:right="54" w:hanging="1080"/>
        <w:rPr>
          <w:bCs/>
          <w:szCs w:val="22"/>
        </w:rPr>
      </w:pPr>
    </w:p>
    <w:p w14:paraId="625D51AB" w14:textId="23F67896" w:rsidR="00867240" w:rsidRPr="00CD0D93" w:rsidRDefault="00867240" w:rsidP="0066274C">
      <w:pPr>
        <w:tabs>
          <w:tab w:val="left" w:pos="720"/>
          <w:tab w:val="left" w:pos="3060"/>
          <w:tab w:val="left" w:pos="4896"/>
        </w:tabs>
        <w:spacing w:line="-240" w:lineRule="auto"/>
        <w:ind w:left="1620" w:right="54" w:hanging="1080"/>
        <w:rPr>
          <w:rFonts w:cs="Arial"/>
          <w:bCs/>
          <w:szCs w:val="22"/>
        </w:rPr>
      </w:pPr>
      <w:r w:rsidRPr="00CD0D93">
        <w:rPr>
          <w:bCs/>
          <w:szCs w:val="22"/>
        </w:rPr>
        <w:t>(b) (22)</w:t>
      </w:r>
      <w:r w:rsidRPr="00CD0D93">
        <w:rPr>
          <w:bCs/>
          <w:szCs w:val="22"/>
        </w:rPr>
        <w:tab/>
      </w:r>
      <w:r w:rsidRPr="00CD0D93">
        <w:rPr>
          <w:rFonts w:eastAsia="Calibri" w:cs="Arial"/>
          <w:bCs/>
          <w:szCs w:val="22"/>
        </w:rPr>
        <w:t>Power Strip, shall have a Network Interface through RJ 45 port Ethernet communications. The power switch shall have a minimum of 8 outlets which are remotely switched and 2 outlets which are always on. Shall also support functionality for automatically pinging IP addresses with a programmable function to reboot user designated outlets.</w:t>
      </w:r>
    </w:p>
    <w:p w14:paraId="3112E83C" w14:textId="77777777" w:rsidR="00867240" w:rsidRPr="00CD0D93" w:rsidRDefault="00867240" w:rsidP="00867240">
      <w:pPr>
        <w:tabs>
          <w:tab w:val="left" w:pos="720"/>
          <w:tab w:val="left" w:pos="4896"/>
        </w:tabs>
        <w:spacing w:line="-240" w:lineRule="auto"/>
        <w:ind w:right="54"/>
        <w:rPr>
          <w:bCs/>
          <w:szCs w:val="22"/>
          <w:u w:val="single"/>
        </w:rPr>
      </w:pPr>
    </w:p>
    <w:p w14:paraId="790F7361" w14:textId="77777777" w:rsidR="00867240" w:rsidRPr="00CD0D93" w:rsidRDefault="00867240" w:rsidP="00283790">
      <w:pPr>
        <w:rPr>
          <w:rFonts w:cs="Arial"/>
          <w:szCs w:val="22"/>
        </w:rPr>
      </w:pPr>
    </w:p>
    <w:sectPr w:rsidR="00867240" w:rsidRPr="00CD0D93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C904" w14:textId="77777777" w:rsidR="00153628" w:rsidRDefault="00153628" w:rsidP="008B683A">
      <w:r>
        <w:separator/>
      </w:r>
    </w:p>
  </w:endnote>
  <w:endnote w:type="continuationSeparator" w:id="0">
    <w:p w14:paraId="067B4EDE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F1D7" w14:textId="77777777" w:rsidR="00153628" w:rsidRDefault="00153628" w:rsidP="008B683A">
      <w:r>
        <w:separator/>
      </w:r>
    </w:p>
  </w:footnote>
  <w:footnote w:type="continuationSeparator" w:id="0">
    <w:p w14:paraId="29E20B83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2322F4"/>
    <w:rsid w:val="00234870"/>
    <w:rsid w:val="00240763"/>
    <w:rsid w:val="002432F1"/>
    <w:rsid w:val="002727F3"/>
    <w:rsid w:val="00283790"/>
    <w:rsid w:val="0029435E"/>
    <w:rsid w:val="00296F74"/>
    <w:rsid w:val="002D5148"/>
    <w:rsid w:val="002F0DAB"/>
    <w:rsid w:val="003008EE"/>
    <w:rsid w:val="00313BB7"/>
    <w:rsid w:val="003208D2"/>
    <w:rsid w:val="00371FAB"/>
    <w:rsid w:val="003D5DED"/>
    <w:rsid w:val="00425326"/>
    <w:rsid w:val="00471FF4"/>
    <w:rsid w:val="004A1F9B"/>
    <w:rsid w:val="004D73FE"/>
    <w:rsid w:val="004F7E34"/>
    <w:rsid w:val="0052643D"/>
    <w:rsid w:val="005700C1"/>
    <w:rsid w:val="00575C8F"/>
    <w:rsid w:val="005B575D"/>
    <w:rsid w:val="005C7884"/>
    <w:rsid w:val="005D03CD"/>
    <w:rsid w:val="00607C09"/>
    <w:rsid w:val="0064365E"/>
    <w:rsid w:val="0066274C"/>
    <w:rsid w:val="00677395"/>
    <w:rsid w:val="00697BEF"/>
    <w:rsid w:val="006A34F5"/>
    <w:rsid w:val="006C29CD"/>
    <w:rsid w:val="00725662"/>
    <w:rsid w:val="00730142"/>
    <w:rsid w:val="0073766F"/>
    <w:rsid w:val="007B13CC"/>
    <w:rsid w:val="007C0EAB"/>
    <w:rsid w:val="008012D0"/>
    <w:rsid w:val="00816182"/>
    <w:rsid w:val="008437D0"/>
    <w:rsid w:val="008665EC"/>
    <w:rsid w:val="00867240"/>
    <w:rsid w:val="008858E9"/>
    <w:rsid w:val="008B19A7"/>
    <w:rsid w:val="008B683A"/>
    <w:rsid w:val="008C1C14"/>
    <w:rsid w:val="00932BC4"/>
    <w:rsid w:val="009A6207"/>
    <w:rsid w:val="00A70223"/>
    <w:rsid w:val="00A83F7B"/>
    <w:rsid w:val="00AD7AEE"/>
    <w:rsid w:val="00B04214"/>
    <w:rsid w:val="00C2327B"/>
    <w:rsid w:val="00C73FED"/>
    <w:rsid w:val="00C85E69"/>
    <w:rsid w:val="00C87456"/>
    <w:rsid w:val="00CD0D93"/>
    <w:rsid w:val="00CD6A46"/>
    <w:rsid w:val="00D33E0D"/>
    <w:rsid w:val="00E12C3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667C7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E8A0308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E84DC-AB33-49D4-A191-3757A24DC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2.xml><?xml version="1.0" encoding="utf-8"?>
<ds:datastoreItem xmlns:ds="http://schemas.openxmlformats.org/officeDocument/2006/customXml" ds:itemID="{725BDE3B-156F-45DC-BC7C-E28F43A4B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8962F-66F2-4227-9A8B-AA8833010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8</cp:revision>
  <dcterms:created xsi:type="dcterms:W3CDTF">2025-10-01T19:52:00Z</dcterms:created>
  <dcterms:modified xsi:type="dcterms:W3CDTF">2025-10-07T18:07:00Z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